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24E5E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52406BFC">
      <w:pPr>
        <w:pStyle w:val="1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136571F2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176D0317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53F80F45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2E83B326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3952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630923F8">
            <w:pPr>
              <w:contextualSpacing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Краснодарский край, ст. Чепигинская</w:t>
            </w:r>
          </w:p>
        </w:tc>
        <w:tc>
          <w:tcPr>
            <w:tcW w:w="4673" w:type="dxa"/>
          </w:tcPr>
          <w:p w14:paraId="3E0E6067">
            <w:pPr>
              <w:contextualSpacing/>
              <w:jc w:val="right"/>
            </w:pPr>
            <w:r>
              <w:t>«___»_________202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  <w:p w14:paraId="37C7B5D6">
            <w:pPr>
              <w:contextualSpacing/>
              <w:jc w:val="right"/>
            </w:pPr>
          </w:p>
        </w:tc>
      </w:tr>
    </w:tbl>
    <w:p w14:paraId="1EE41E7C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2BA98064">
      <w:pPr>
        <w:pStyle w:val="9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Аксенова Сергея Викторовича </w:t>
      </w:r>
      <w:r>
        <w:rPr>
          <w:rFonts w:hint="default" w:ascii="Times New Roman" w:hAnsi="Times New Roman" w:cs="Times New Roman"/>
          <w:sz w:val="24"/>
          <w:szCs w:val="24"/>
        </w:rPr>
        <w:t>(20.08.1979, место рождения: ст. Чепигинская Брюховецкого района Краснодарского края, место жительства: Краснодарский край, ст. Чепигинская, ул. Энгельса, д. 16, ИНН: 232703003959, СНИЛС: 071-993-573-04),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Определением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Краснодарского края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10.10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32</w:t>
      </w:r>
      <w:r>
        <w:rPr>
          <w:rFonts w:hint="default" w:ascii="Times New Roman" w:hAnsi="Times New Roman" w:cs="Times New Roman"/>
          <w:sz w:val="24"/>
          <w:szCs w:val="24"/>
        </w:rPr>
        <w:t>-7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128</w:t>
      </w:r>
      <w:r>
        <w:rPr>
          <w:rFonts w:hint="default" w:ascii="Times New Roman" w:hAnsi="Times New Roman" w:cs="Times New Roman"/>
          <w:sz w:val="24"/>
          <w:szCs w:val="24"/>
        </w:rPr>
        <w:t xml:space="preserve">/2023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ECA0E7F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794870CD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A7F9EEA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2D56E6F">
      <w:pPr>
        <w:pStyle w:val="13"/>
        <w:numPr>
          <w:ilvl w:val="1"/>
          <w:numId w:val="1"/>
        </w:numPr>
        <w:spacing w:before="0" w:after="0"/>
      </w:pPr>
      <w:r>
        <w:t xml:space="preserve">Претендент обязуется перечислить на счет финансового управляющего задаток в размере </w:t>
      </w:r>
      <w:r>
        <w:rPr>
          <w:rFonts w:hint="default"/>
          <w:lang w:val="ru-RU"/>
        </w:rPr>
        <w:t>10</w:t>
      </w:r>
      <w:r>
        <w:t xml:space="preserve">% начальной цены продажи имущества в счет обеспечения оплаты следующего приобретаемого на проводимом Организатором торгах имущества: </w:t>
      </w:r>
      <w:r>
        <w:rPr>
          <w:rFonts w:hint="default" w:ascii="Times New Roman" w:hAnsi="Times New Roman" w:cs="Times New Roman"/>
          <w:sz w:val="24"/>
          <w:szCs w:val="24"/>
        </w:rPr>
        <w:t>автотранспортное средство модель – легкового автомобиля LADA VESTA, 2021 г.в., VIN XTAGFL440MY548201, находится в собственности Аксенова Сергея Викторовича в залоге у ПАО Банк Зенит на основании Договора залога автотранспортного средства, приобретаемого в будущем № AVT-DZ-0000- 2536053 от 11.07.2021 г.</w:t>
      </w:r>
    </w:p>
    <w:p w14:paraId="146B7BD4">
      <w:pPr>
        <w:pStyle w:val="13"/>
        <w:numPr>
          <w:ilvl w:val="0"/>
          <w:numId w:val="0"/>
        </w:numPr>
        <w:spacing w:before="0" w:after="0"/>
        <w:ind w:leftChars="0"/>
        <w:jc w:val="both"/>
      </w:pPr>
    </w:p>
    <w:p w14:paraId="38CFA377">
      <w:pPr>
        <w:jc w:val="both"/>
      </w:pPr>
    </w:p>
    <w:p w14:paraId="3F2016AE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1144ECCD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4228A42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0EAFEB53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 </w:t>
      </w:r>
      <w:r>
        <w:rPr>
          <w:rFonts w:ascii="Times New Roman" w:hAnsi="Times New Roman" w:cs="Times New Roman"/>
          <w:sz w:val="24"/>
          <w:szCs w:val="24"/>
        </w:rPr>
        <w:t xml:space="preserve">в срок до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г. 16:00 МСК.</w:t>
      </w:r>
    </w:p>
    <w:p w14:paraId="6B1207BE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39FC5B8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0CFD277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373BA16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4DED4E5F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1D6538E4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EBB0EC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7D9319E1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B18A5F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72F5F04E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211696F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3325BE3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63472F3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F7BEA1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20D21C42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BC9DED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Красноярского края.</w:t>
      </w:r>
    </w:p>
    <w:p w14:paraId="59E4507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07A28381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2295FBF5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5EACD5C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4450FE4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7240986">
      <w:pPr>
        <w:pStyle w:val="9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– </w:t>
      </w:r>
      <w:r>
        <w:rPr>
          <w:rFonts w:hint="default" w:ascii="Times New Roman" w:hAnsi="Times New Roman" w:cs="Times New Roman"/>
          <w:sz w:val="24"/>
          <w:szCs w:val="24"/>
        </w:rPr>
        <w:t xml:space="preserve">Аксенов Сергей Викторович, номер счёта: 40817810250191849563, ФИЛИАЛ "ЦЕНТРАЛЬНЫЙ" ПАО "СОВКОМБАНК", БИК: 045004763, Корреспондентский счёт: 30101810150040000763, ИНН: 4401116480. </w:t>
      </w:r>
    </w:p>
    <w:p w14:paraId="4DD94B3F">
      <w:pPr>
        <w:pStyle w:val="9"/>
        <w:widowControl/>
        <w:ind w:right="0"/>
        <w:rPr>
          <w:rFonts w:hint="default" w:ascii="Times New Roman" w:hAnsi="Times New Roman" w:cs="Times New Roman"/>
          <w:sz w:val="24"/>
          <w:szCs w:val="24"/>
        </w:rPr>
      </w:pPr>
    </w:p>
    <w:p w14:paraId="1024528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Претендент (реквизиты): _____________________________________________________</w:t>
      </w:r>
    </w:p>
    <w:p w14:paraId="06CEEFFC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84F224F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3FEF5BC3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590FD971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6F472E50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464D782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4D5F296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110490</wp:posOffset>
            </wp:positionV>
            <wp:extent cx="2392045" cy="1598295"/>
            <wp:effectExtent l="0" t="0" r="8255" b="190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1E3CD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06AB6C1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6DDA47F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1CB4597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1D2A5CA4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8A158"/>
    <w:multiLevelType w:val="multilevel"/>
    <w:tmpl w:val="3BA8A158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52E79"/>
    <w:rsid w:val="000723EF"/>
    <w:rsid w:val="00092E99"/>
    <w:rsid w:val="000A5565"/>
    <w:rsid w:val="000E2344"/>
    <w:rsid w:val="001055F6"/>
    <w:rsid w:val="00117486"/>
    <w:rsid w:val="0013017A"/>
    <w:rsid w:val="00135CCF"/>
    <w:rsid w:val="001B372C"/>
    <w:rsid w:val="001C2A92"/>
    <w:rsid w:val="001C5B49"/>
    <w:rsid w:val="001D059A"/>
    <w:rsid w:val="001D53B9"/>
    <w:rsid w:val="0022214A"/>
    <w:rsid w:val="00227322"/>
    <w:rsid w:val="002A6703"/>
    <w:rsid w:val="002B6828"/>
    <w:rsid w:val="00310663"/>
    <w:rsid w:val="003125F9"/>
    <w:rsid w:val="00375539"/>
    <w:rsid w:val="003E0C9C"/>
    <w:rsid w:val="003F2A18"/>
    <w:rsid w:val="004046D2"/>
    <w:rsid w:val="00430CE6"/>
    <w:rsid w:val="004A26BA"/>
    <w:rsid w:val="004A28FE"/>
    <w:rsid w:val="004C0B49"/>
    <w:rsid w:val="004C3AC4"/>
    <w:rsid w:val="004D5958"/>
    <w:rsid w:val="005143C4"/>
    <w:rsid w:val="0053346B"/>
    <w:rsid w:val="00550C20"/>
    <w:rsid w:val="00571BB6"/>
    <w:rsid w:val="00601683"/>
    <w:rsid w:val="00616903"/>
    <w:rsid w:val="00641C57"/>
    <w:rsid w:val="00651449"/>
    <w:rsid w:val="00682673"/>
    <w:rsid w:val="00682DC4"/>
    <w:rsid w:val="006A1990"/>
    <w:rsid w:val="006C637A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E57D8"/>
    <w:rsid w:val="009F7F5C"/>
    <w:rsid w:val="00A1396F"/>
    <w:rsid w:val="00A1445C"/>
    <w:rsid w:val="00A433B6"/>
    <w:rsid w:val="00A572C5"/>
    <w:rsid w:val="00A7134D"/>
    <w:rsid w:val="00A9674D"/>
    <w:rsid w:val="00AB375E"/>
    <w:rsid w:val="00AD0392"/>
    <w:rsid w:val="00AE4293"/>
    <w:rsid w:val="00AE5F26"/>
    <w:rsid w:val="00AE6BC8"/>
    <w:rsid w:val="00AF3CA1"/>
    <w:rsid w:val="00B65EBD"/>
    <w:rsid w:val="00B870D4"/>
    <w:rsid w:val="00BD3F0B"/>
    <w:rsid w:val="00C0457C"/>
    <w:rsid w:val="00C15BFA"/>
    <w:rsid w:val="00C20199"/>
    <w:rsid w:val="00C2553C"/>
    <w:rsid w:val="00C666E3"/>
    <w:rsid w:val="00CD0D15"/>
    <w:rsid w:val="00CF0BA7"/>
    <w:rsid w:val="00D043DA"/>
    <w:rsid w:val="00D43BF7"/>
    <w:rsid w:val="00D50B9D"/>
    <w:rsid w:val="00D561EA"/>
    <w:rsid w:val="00DD22FD"/>
    <w:rsid w:val="00DD4914"/>
    <w:rsid w:val="00DE3083"/>
    <w:rsid w:val="00E36DDB"/>
    <w:rsid w:val="00E44F5F"/>
    <w:rsid w:val="00EC2FDE"/>
    <w:rsid w:val="00ED115E"/>
    <w:rsid w:val="00EF28D2"/>
    <w:rsid w:val="00F004D5"/>
    <w:rsid w:val="00F25FB7"/>
    <w:rsid w:val="00F26AAA"/>
    <w:rsid w:val="00F365FA"/>
    <w:rsid w:val="00F90CBD"/>
    <w:rsid w:val="00FE3469"/>
    <w:rsid w:val="13212838"/>
    <w:rsid w:val="180776A0"/>
    <w:rsid w:val="20BF3DF6"/>
    <w:rsid w:val="21681D9F"/>
    <w:rsid w:val="23B056EF"/>
    <w:rsid w:val="3BAE7776"/>
    <w:rsid w:val="5FB9417D"/>
    <w:rsid w:val="626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n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0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3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4158</Characters>
  <Lines>34</Lines>
  <Paragraphs>9</Paragraphs>
  <TotalTime>0</TotalTime>
  <ScaleCrop>false</ScaleCrop>
  <LinksUpToDate>false</LinksUpToDate>
  <CharactersWithSpaces>4878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2019-08-07T14:17:00Z</dcterms:created>
  <dc:creator>ValidovaAR</dc:creator>
  <cp:lastModifiedBy>User</cp:lastModifiedBy>
  <cp:lastPrinted>2024-09-16T04:59:00Z</cp:lastPrinted>
  <dcterms:modified xsi:type="dcterms:W3CDTF">2025-04-16T01:33:23Z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3E9606FF972A4F409894576338163B2E_12</vt:lpwstr>
  </property>
</Properties>
</file>